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360" w:right="0"/>
        <w:jc w:val="center"/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>
      <w:pPr>
        <w:pStyle w:val="style0"/>
        <w:pBdr>
          <w:bottom w:color="00000A" w:space="0" w:sz="12" w:val="single"/>
        </w:pBdr>
        <w:ind w:hanging="0" w:left="-180" w:right="0"/>
        <w:jc w:val="center"/>
      </w:pPr>
      <w:r>
        <w:rPr>
          <w:b/>
          <w:sz w:val="28"/>
          <w:szCs w:val="28"/>
        </w:rPr>
        <w:t>«ДЕТСКИЙ САД  № 10 «КОЛОКОЛЬЧИК»</w:t>
      </w:r>
    </w:p>
    <w:p>
      <w:pPr>
        <w:pStyle w:val="style20"/>
        <w:jc w:val="center"/>
      </w:pPr>
      <w:r>
        <w:rPr>
          <w:i/>
          <w:shadow w:val="false"/>
          <w:sz w:val="20"/>
          <w:lang w:eastAsia="ru-RU"/>
        </w:rPr>
      </w:r>
    </w:p>
    <w:p>
      <w:pPr>
        <w:pStyle w:val="style20"/>
        <w:jc w:val="center"/>
      </w:pPr>
      <w:r>
        <w:rPr>
          <w:b/>
          <w:szCs w:val="28"/>
        </w:rPr>
        <w:t xml:space="preserve">ПРИКАЗ </w:t>
      </w:r>
    </w:p>
    <w:p>
      <w:pPr>
        <w:pStyle w:val="style20"/>
      </w:pPr>
      <w:r>
        <w:rPr>
          <w:szCs w:val="28"/>
        </w:rPr>
      </w:r>
    </w:p>
    <w:p>
      <w:pPr>
        <w:pStyle w:val="style0"/>
        <w:tabs>
          <w:tab w:leader="none" w:pos="1620" w:val="left"/>
        </w:tabs>
        <w:jc w:val="both"/>
      </w:pPr>
      <w:r>
        <w:rPr>
          <w:b/>
          <w:sz w:val="28"/>
          <w:szCs w:val="28"/>
        </w:rPr>
        <w:t>«25» марта 2020 г.                           с. Апанасенковское                                  № 58</w:t>
      </w:r>
      <w:r>
        <w:rPr>
          <w:b/>
          <w:szCs w:val="28"/>
        </w:rPr>
        <w:t xml:space="preserve"> </w:t>
      </w:r>
    </w:p>
    <w:p>
      <w:pPr>
        <w:pStyle w:val="style0"/>
        <w:tabs>
          <w:tab w:leader="none" w:pos="1620" w:val="left"/>
        </w:tabs>
        <w:jc w:val="both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rFonts w:eastAsia="Calibri"/>
          <w:sz w:val="28"/>
          <w:szCs w:val="22"/>
          <w:lang w:eastAsia="en-US"/>
        </w:rPr>
        <w:t xml:space="preserve">«О неотложных мерах по предупреждению распространения </w:t>
      </w:r>
    </w:p>
    <w:p>
      <w:pPr>
        <w:pStyle w:val="style0"/>
        <w:spacing w:line="276" w:lineRule="auto"/>
        <w:jc w:val="both"/>
      </w:pPr>
      <w:r>
        <w:rPr>
          <w:rFonts w:eastAsia="Calibri"/>
          <w:sz w:val="28"/>
          <w:szCs w:val="22"/>
          <w:lang w:eastAsia="en-US"/>
        </w:rPr>
        <w:t>коронавирусной инфекции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(COVID-2019) в МКДОУ № 10 «Колокольчик»</w:t>
      </w:r>
    </w:p>
    <w:p>
      <w:pPr>
        <w:pStyle w:val="style0"/>
        <w:spacing w:line="276" w:lineRule="auto"/>
      </w:pPr>
      <w:r>
        <w:rPr>
          <w:rFonts w:eastAsia="Calibri"/>
          <w:sz w:val="28"/>
          <w:szCs w:val="22"/>
          <w:lang w:eastAsia="en-US"/>
        </w:rPr>
      </w:r>
    </w:p>
    <w:p>
      <w:pPr>
        <w:pStyle w:val="style0"/>
        <w:ind w:firstLine="708" w:left="0" w:right="0"/>
        <w:jc w:val="both"/>
      </w:pPr>
      <w:r>
        <w:rPr>
          <w:rFonts w:eastAsia="Calibri"/>
          <w:sz w:val="28"/>
          <w:szCs w:val="22"/>
          <w:lang w:eastAsia="en-US"/>
        </w:rPr>
        <w:t xml:space="preserve">Во исполнение поручения Председателя Правительства Российской Федерации М.В. Мишустина от 18 марта 2020 года № ММ-П12-1950, во исполнение пункта 11 постановления Губернатора Ставропольского края от 16 марта 2020 г. № 101 «О введении на территории Ставропольского края режима повышенной готовности», в соответствии с постановлением администрации Апанасенковского муниципального района Ставропольского края от 19 марта 2020 года № 131-п «Об оперативном штабе по реализации первоочередных мер по предупреждению, локализации и устранению причин, способствующих завозу и </w:t>
      </w:r>
      <w:r>
        <w:rPr>
          <w:rFonts w:eastAsia="Calibri"/>
          <w:sz w:val="28"/>
          <w:szCs w:val="28"/>
          <w:lang w:eastAsia="en-US"/>
        </w:rPr>
        <w:t xml:space="preserve">распространению коронавирусной инфекции </w:t>
      </w:r>
      <w:r>
        <w:rPr>
          <w:rFonts w:eastAsia="Calibri"/>
          <w:sz w:val="28"/>
          <w:szCs w:val="22"/>
          <w:lang w:eastAsia="en-US"/>
        </w:rPr>
        <w:t xml:space="preserve">на территории Апанасенковского муниципального района Ставропольского края», в целях предупреждения угрозы завоза и распространения новой коронавирусной инфекции </w:t>
      </w:r>
      <w:bookmarkStart w:id="0" w:name="_Hlk36050644"/>
      <w:r>
        <w:rPr>
          <w:rFonts w:eastAsia="Calibri"/>
          <w:sz w:val="28"/>
          <w:szCs w:val="22"/>
          <w:lang w:eastAsia="en-US"/>
        </w:rPr>
        <w:t>(COVID-2019)</w:t>
      </w:r>
      <w:bookmarkEnd w:id="0"/>
      <w:r>
        <w:rPr>
          <w:rFonts w:eastAsia="Calibri"/>
          <w:sz w:val="28"/>
          <w:szCs w:val="22"/>
          <w:lang w:eastAsia="en-US"/>
        </w:rPr>
        <w:t xml:space="preserve"> на территории Апанасенковского муниципального района Ставропольского края, на основании приказа ООААМР СК № 250 от 25.03.2020 г. </w:t>
      </w:r>
    </w:p>
    <w:p>
      <w:pPr>
        <w:pStyle w:val="style0"/>
        <w:ind w:firstLine="708" w:left="0" w:right="0"/>
        <w:jc w:val="both"/>
      </w:pPr>
      <w:r>
        <w:rPr>
          <w:rFonts w:eastAsia="Calibri"/>
          <w:sz w:val="28"/>
          <w:szCs w:val="22"/>
          <w:lang w:eastAsia="en-US"/>
        </w:rPr>
      </w:r>
    </w:p>
    <w:p>
      <w:pPr>
        <w:pStyle w:val="style0"/>
        <w:ind w:firstLine="708" w:left="0" w:right="0"/>
        <w:jc w:val="both"/>
      </w:pPr>
      <w:r>
        <w:rPr>
          <w:rFonts w:eastAsia="Calibri"/>
          <w:sz w:val="28"/>
          <w:szCs w:val="22"/>
          <w:lang w:eastAsia="en-US"/>
        </w:rPr>
      </w:r>
    </w:p>
    <w:p>
      <w:pPr>
        <w:pStyle w:val="style0"/>
        <w:widowControl w:val="false"/>
      </w:pPr>
      <w:r>
        <w:rPr>
          <w:color w:val="000000"/>
          <w:sz w:val="28"/>
          <w:szCs w:val="28"/>
          <w:lang w:bidi="ru-RU"/>
        </w:rPr>
        <w:t>ПРИКАЗЫВАЮ:</w:t>
      </w:r>
    </w:p>
    <w:p>
      <w:pPr>
        <w:pStyle w:val="style0"/>
        <w:widowControl w:val="false"/>
      </w:pPr>
      <w:r>
        <w:rPr>
          <w:sz w:val="28"/>
          <w:szCs w:val="28"/>
          <w:lang w:eastAsia="en-US"/>
        </w:rPr>
      </w:r>
    </w:p>
    <w:p>
      <w:pPr>
        <w:pStyle w:val="style0"/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sz w:val="28"/>
          <w:szCs w:val="22"/>
          <w:lang w:eastAsia="en-US"/>
        </w:rPr>
        <w:t>Образовать Оперативный штаб по реализации первоочередных мер и борьбе с распространением новой коронавирусной инфекции в МКДОУ № 10 «Колокольчик»</w:t>
      </w:r>
    </w:p>
    <w:p>
      <w:pPr>
        <w:pStyle w:val="style0"/>
        <w:spacing w:line="276" w:lineRule="auto"/>
        <w:ind w:hanging="0" w:left="720" w:right="0"/>
        <w:jc w:val="both"/>
      </w:pPr>
      <w:r>
        <w:rPr>
          <w:rFonts w:eastAsia="Calibri"/>
          <w:sz w:val="28"/>
          <w:szCs w:val="22"/>
          <w:lang w:eastAsia="en-US"/>
        </w:rPr>
      </w:r>
    </w:p>
    <w:p>
      <w:pPr>
        <w:pStyle w:val="style0"/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sz w:val="28"/>
          <w:szCs w:val="22"/>
          <w:lang w:eastAsia="en-US"/>
        </w:rPr>
        <w:t>Утвердить:</w:t>
      </w:r>
    </w:p>
    <w:p>
      <w:pPr>
        <w:pStyle w:val="style0"/>
        <w:spacing w:line="276" w:lineRule="auto"/>
        <w:ind w:hanging="0" w:left="720" w:right="0"/>
        <w:jc w:val="both"/>
      </w:pPr>
      <w:r>
        <w:rPr>
          <w:rFonts w:eastAsia="Calibri"/>
          <w:sz w:val="28"/>
          <w:szCs w:val="22"/>
          <w:lang w:eastAsia="en-US"/>
        </w:rPr>
        <w:t>2.1. состав Оперативного штаба согласно приложению № 1;</w:t>
      </w:r>
    </w:p>
    <w:p>
      <w:pPr>
        <w:pStyle w:val="style0"/>
        <w:spacing w:line="276" w:lineRule="auto"/>
        <w:ind w:hanging="0" w:left="720" w:right="0"/>
        <w:jc w:val="both"/>
      </w:pPr>
      <w:r>
        <w:rPr>
          <w:rFonts w:eastAsia="Calibri"/>
          <w:sz w:val="28"/>
          <w:szCs w:val="22"/>
          <w:lang w:eastAsia="en-US"/>
        </w:rPr>
        <w:t>2.2. положение об Оперативном штабе согласно приложению № 2;</w:t>
      </w:r>
    </w:p>
    <w:p>
      <w:pPr>
        <w:pStyle w:val="style0"/>
        <w:numPr>
          <w:ilvl w:val="1"/>
          <w:numId w:val="3"/>
        </w:numPr>
        <w:spacing w:line="276" w:lineRule="auto"/>
        <w:ind w:hanging="0" w:left="720" w:right="0"/>
      </w:pPr>
      <w:r>
        <w:rPr>
          <w:rFonts w:eastAsia="Calibri"/>
          <w:sz w:val="28"/>
          <w:szCs w:val="22"/>
          <w:lang w:eastAsia="en-US"/>
        </w:rPr>
        <w:t>план неотложных мероприятий по предупреждению распространения коронавирусной инфекции согласно приложению № 3</w:t>
      </w:r>
    </w:p>
    <w:p>
      <w:pPr>
        <w:pStyle w:val="style0"/>
        <w:spacing w:line="276" w:lineRule="auto"/>
        <w:ind w:hanging="0" w:left="720" w:right="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145415</wp:posOffset>
            </wp:positionV>
            <wp:extent cx="5483225" cy="754062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276" w:lineRule="auto"/>
        <w:ind w:hanging="0" w:left="720" w:right="0"/>
      </w:pPr>
      <w:r>
        <w:rPr/>
      </w:r>
    </w:p>
    <w:p>
      <w:pPr>
        <w:pStyle w:val="style0"/>
        <w:spacing w:line="276" w:lineRule="auto"/>
        <w:ind w:hanging="0" w:left="720" w:right="0"/>
      </w:pPr>
      <w:r>
        <w:rPr/>
      </w:r>
    </w:p>
    <w:p>
      <w:pPr>
        <w:pStyle w:val="style0"/>
        <w:spacing w:line="276" w:lineRule="auto"/>
        <w:ind w:hanging="0" w:left="720" w:right="0"/>
      </w:pPr>
      <w:r>
        <w:rPr/>
      </w:r>
    </w:p>
    <w:p>
      <w:pPr>
        <w:pStyle w:val="style0"/>
        <w:spacing w:line="276" w:lineRule="auto"/>
        <w:ind w:hanging="0" w:left="720" w:right="0"/>
      </w:pPr>
      <w:r>
        <w:rPr/>
      </w:r>
    </w:p>
    <w:p>
      <w:pPr>
        <w:pStyle w:val="style0"/>
        <w:spacing w:line="276" w:lineRule="auto"/>
        <w:ind w:hanging="0" w:left="720" w:right="0"/>
      </w:pPr>
      <w:r>
        <w:rPr/>
      </w:r>
    </w:p>
    <w:p>
      <w:pPr>
        <w:pStyle w:val="style0"/>
        <w:spacing w:line="276" w:lineRule="auto"/>
        <w:ind w:hanging="0" w:left="720" w:right="0"/>
      </w:pPr>
      <w:r>
        <w:rPr/>
      </w:r>
    </w:p>
    <w:p>
      <w:pPr>
        <w:pStyle w:val="style0"/>
        <w:spacing w:line="276" w:lineRule="auto"/>
        <w:ind w:hanging="0" w:left="720" w:right="0"/>
        <w:jc w:val="both"/>
      </w:pPr>
      <w:r>
        <w:rPr>
          <w:rFonts w:eastAsia="Calibri"/>
          <w:sz w:val="28"/>
          <w:szCs w:val="22"/>
          <w:lang w:eastAsia="en-US"/>
        </w:rPr>
      </w:r>
    </w:p>
    <w:p>
      <w:pPr>
        <w:pStyle w:val="style0"/>
        <w:numPr>
          <w:ilvl w:val="0"/>
          <w:numId w:val="1"/>
        </w:numPr>
        <w:spacing w:line="276" w:lineRule="auto"/>
        <w:jc w:val="both"/>
      </w:pPr>
      <w:r>
        <w:rPr>
          <w:rFonts w:eastAsia="Calibri"/>
          <w:sz w:val="28"/>
          <w:szCs w:val="22"/>
          <w:lang w:eastAsia="en-US"/>
        </w:rPr>
        <w:t xml:space="preserve">Создать телефон «горячей линии» оперативного штаба в МКДОУ № 10 «Колокольчик» – </w:t>
      </w:r>
      <w:r>
        <w:rPr>
          <w:rFonts w:eastAsia="Calibri"/>
          <w:b/>
          <w:sz w:val="28"/>
          <w:szCs w:val="22"/>
          <w:lang w:eastAsia="en-US"/>
        </w:rPr>
        <w:t>8 (86555) 73482</w:t>
      </w:r>
      <w:r>
        <w:rPr>
          <w:rFonts w:eastAsia="Calibri"/>
          <w:sz w:val="28"/>
          <w:szCs w:val="22"/>
          <w:lang w:eastAsia="en-US"/>
        </w:rPr>
        <w:t>.</w:t>
      </w:r>
    </w:p>
    <w:p>
      <w:pPr>
        <w:pStyle w:val="style25"/>
        <w:spacing w:line="276" w:lineRule="auto"/>
      </w:pPr>
      <w:r>
        <w:rPr>
          <w:rFonts w:eastAsia="Calibri"/>
          <w:sz w:val="28"/>
          <w:szCs w:val="22"/>
          <w:lang w:eastAsia="en-US"/>
        </w:rPr>
      </w:r>
    </w:p>
    <w:p>
      <w:pPr>
        <w:pStyle w:val="style25"/>
        <w:numPr>
          <w:ilvl w:val="0"/>
          <w:numId w:val="1"/>
        </w:numPr>
        <w:spacing w:line="276" w:lineRule="auto"/>
      </w:pPr>
      <w:r>
        <w:rPr>
          <w:rFonts w:eastAsia="Calibri"/>
          <w:sz w:val="28"/>
          <w:szCs w:val="22"/>
          <w:lang w:eastAsia="en-US"/>
        </w:rPr>
        <w:t>Разместить на сайте МКДОУ № 10 «Колокольчик» информацию об оперативном штабе и телефоне «горячей линии».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25"/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>Контроль исполнения данного приказа оставляю за собой.</w:t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  <w:t>Заведующий МКДОУ  № 10 «Колокольчик»                         В.А.Филь</w:t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0" w:right="0"/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lang w:bidi="ru-RU"/>
        </w:rPr>
        <w:t>Приложение № 1</w:t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>УТВЕРЖДЕН</w:t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 xml:space="preserve">приказом МКДОУ № 10 «Колокольчик» </w:t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>от 25.03.2020 г. № 58</w:t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spacing w:line="276" w:lineRule="auto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</w:r>
    </w:p>
    <w:p>
      <w:pPr>
        <w:pStyle w:val="style0"/>
        <w:widowControl w:val="false"/>
        <w:spacing w:line="276" w:lineRule="auto"/>
        <w:ind w:hanging="0" w:left="62" w:right="0"/>
        <w:jc w:val="center"/>
      </w:pPr>
      <w:r>
        <w:rPr>
          <w:color w:val="000000"/>
          <w:sz w:val="28"/>
          <w:szCs w:val="28"/>
          <w:lang w:bidi="ru-RU"/>
        </w:rPr>
        <w:t>СОСТАВ</w:t>
      </w:r>
    </w:p>
    <w:p>
      <w:pPr>
        <w:pStyle w:val="style0"/>
        <w:widowControl w:val="false"/>
        <w:spacing w:line="276" w:lineRule="auto"/>
        <w:ind w:hanging="0" w:left="60" w:right="0"/>
        <w:jc w:val="center"/>
      </w:pPr>
      <w:r>
        <w:rPr>
          <w:sz w:val="28"/>
          <w:szCs w:val="28"/>
          <w:lang w:eastAsia="en-US"/>
        </w:rPr>
      </w:r>
    </w:p>
    <w:p>
      <w:pPr>
        <w:pStyle w:val="style0"/>
        <w:widowControl w:val="false"/>
        <w:spacing w:after="180" w:before="0" w:line="276" w:lineRule="auto"/>
        <w:jc w:val="both"/>
      </w:pPr>
      <w:r>
        <w:rPr>
          <w:color w:val="000000"/>
          <w:sz w:val="28"/>
          <w:szCs w:val="28"/>
          <w:lang w:bidi="ru-RU"/>
        </w:rPr>
        <w:t xml:space="preserve">оперативного штаба по реализации первоочередных мер </w:t>
      </w:r>
      <w:r>
        <w:rPr>
          <w:sz w:val="28"/>
          <w:szCs w:val="28"/>
          <w:lang w:eastAsia="en-US"/>
        </w:rPr>
        <w:t>и борьбе с распространением новой коронавирусной инфекции в МКДОУ № 10 «Колокольчик» с. Апанасенковское</w:t>
      </w:r>
    </w:p>
    <w:p>
      <w:pPr>
        <w:pStyle w:val="style0"/>
        <w:widowControl w:val="false"/>
        <w:spacing w:after="180" w:before="0" w:line="276" w:lineRule="auto"/>
        <w:jc w:val="both"/>
      </w:pPr>
      <w:r>
        <w:rPr>
          <w:sz w:val="28"/>
          <w:szCs w:val="28"/>
          <w:lang w:eastAsia="en-US"/>
        </w:rPr>
      </w:r>
    </w:p>
    <w:p>
      <w:pPr>
        <w:pStyle w:val="style0"/>
        <w:widowControl w:val="false"/>
        <w:spacing w:after="180" w:before="0" w:line="276" w:lineRule="auto"/>
        <w:jc w:val="both"/>
      </w:pPr>
      <w:r>
        <w:rPr>
          <w:sz w:val="28"/>
          <w:szCs w:val="28"/>
          <w:lang w:eastAsia="en-US"/>
        </w:rPr>
        <w:t>В.А.Филь                                   заведующий МКДОУ №  10 «Колокольчик»</w:t>
      </w:r>
    </w:p>
    <w:p>
      <w:pPr>
        <w:pStyle w:val="style0"/>
        <w:widowControl w:val="false"/>
        <w:spacing w:after="180" w:before="0" w:line="276" w:lineRule="auto"/>
        <w:jc w:val="both"/>
      </w:pPr>
      <w:r>
        <w:rPr>
          <w:sz w:val="28"/>
          <w:szCs w:val="28"/>
          <w:lang w:eastAsia="en-US"/>
        </w:rPr>
      </w:r>
    </w:p>
    <w:p>
      <w:pPr>
        <w:pStyle w:val="style0"/>
        <w:widowControl w:val="false"/>
        <w:spacing w:after="180" w:before="0" w:line="276" w:lineRule="auto"/>
        <w:jc w:val="center"/>
      </w:pPr>
      <w:r>
        <w:rPr>
          <w:sz w:val="28"/>
          <w:szCs w:val="28"/>
          <w:lang w:eastAsia="en-US"/>
        </w:rPr>
        <w:t>Члены оперативного штаба</w:t>
      </w:r>
    </w:p>
    <w:p>
      <w:pPr>
        <w:pStyle w:val="style0"/>
        <w:widowControl w:val="false"/>
        <w:spacing w:after="180" w:before="0" w:line="276" w:lineRule="auto"/>
        <w:jc w:val="center"/>
      </w:pPr>
      <w:r>
        <w:rPr>
          <w:sz w:val="28"/>
          <w:szCs w:val="28"/>
          <w:lang w:eastAsia="en-US"/>
        </w:rPr>
      </w:r>
    </w:p>
    <w:p>
      <w:pPr>
        <w:pStyle w:val="style0"/>
        <w:widowControl w:val="false"/>
        <w:spacing w:after="180" w:before="0" w:line="276" w:lineRule="auto"/>
        <w:jc w:val="both"/>
      </w:pPr>
      <w:r>
        <w:rPr/>
      </w:r>
    </w:p>
    <w:p>
      <w:pPr>
        <w:pStyle w:val="style0"/>
        <w:widowControl w:val="false"/>
        <w:spacing w:after="180" w:before="0" w:line="276" w:lineRule="auto"/>
        <w:jc w:val="both"/>
      </w:pPr>
      <w:r>
        <w:rPr>
          <w:sz w:val="28"/>
          <w:szCs w:val="28"/>
          <w:lang w:eastAsia="en-US"/>
        </w:rPr>
        <w:t>Демченко Л.А.                             Завхоз МКДОУ 10 «Колокольчик»</w:t>
      </w:r>
    </w:p>
    <w:p>
      <w:pPr>
        <w:pStyle w:val="style0"/>
        <w:widowControl w:val="false"/>
        <w:spacing w:after="180" w:before="0" w:line="276" w:lineRule="auto"/>
        <w:jc w:val="both"/>
      </w:pPr>
      <w:r>
        <w:rPr>
          <w:sz w:val="28"/>
          <w:szCs w:val="28"/>
          <w:lang w:eastAsia="en-US"/>
        </w:rPr>
        <w:t>Павлова Е.И.                               медицинская сестра (по согласованию);</w:t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>
          <w:color w:val="000000"/>
          <w:sz w:val="28"/>
          <w:szCs w:val="28"/>
          <w:lang w:bidi="ru-RU" w:eastAsia="ru-RU"/>
        </w:rPr>
        <w:t xml:space="preserve">Медведева Н. А.                          воспитатель  МКДОУ №10 «Колокольчик» </w:t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/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/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>
          <w:color w:val="000000"/>
          <w:sz w:val="28"/>
          <w:szCs w:val="28"/>
          <w:lang w:bidi="ru-RU" w:eastAsia="ru-RU"/>
        </w:rPr>
        <w:t>Коробейник Е. А.                           воспитатель  МКДОУ №10 «Колокольчик»</w:t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/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/>
      </w:r>
    </w:p>
    <w:p>
      <w:pPr>
        <w:pStyle w:val="style26"/>
        <w:shd w:fill="FFFFFF" w:val="clear"/>
        <w:tabs>
          <w:tab w:leader="none" w:pos="708" w:val="left"/>
          <w:tab w:leader="none" w:pos="2131" w:val="left"/>
        </w:tabs>
        <w:spacing w:after="0" w:before="0" w:line="100" w:lineRule="atLeast"/>
        <w:jc w:val="both"/>
      </w:pPr>
      <w:r>
        <w:rPr>
          <w:color w:val="000000"/>
          <w:sz w:val="28"/>
          <w:szCs w:val="28"/>
          <w:lang w:bidi="ru-RU" w:eastAsia="ru-RU"/>
        </w:rPr>
        <w:t>Ремизова О. В.                                 Муз.рук.  МКДОУ №10 «Колокольчик»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Пономарева С.И.</w:t>
      </w:r>
      <w:r>
        <w:rPr>
          <w:color w:val="000000"/>
          <w:sz w:val="28"/>
          <w:szCs w:val="28"/>
          <w:lang w:bidi="ru-RU" w:eastAsia="ru-RU"/>
        </w:rPr>
        <w:t xml:space="preserve">                                  воспитатель  МКДОУ №10 «Колокольчик»</w:t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-6145" w:linePitch="360" w:type="default"/>
        </w:sectPr>
        <w:pStyle w:val="style0"/>
        <w:widowControl w:val="false"/>
        <w:spacing w:after="180" w:before="0" w:line="276" w:lineRule="auto"/>
        <w:jc w:val="both"/>
      </w:pPr>
      <w:r>
        <w:rPr/>
      </w:r>
    </w:p>
    <w:p>
      <w:pPr>
        <w:pStyle w:val="style0"/>
        <w:widowControl w:val="false"/>
        <w:tabs>
          <w:tab w:leader="none" w:pos="2131" w:val="left"/>
        </w:tabs>
        <w:jc w:val="right"/>
      </w:pPr>
      <w:bookmarkStart w:id="1" w:name="_Hlk36057445"/>
      <w:r>
        <w:rPr>
          <w:color w:val="000000"/>
          <w:lang w:bidi="ru-RU"/>
        </w:rPr>
        <w:t>Приложение № 2</w:t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>УТВЕРЖДЕНО</w:t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 xml:space="preserve">приказом МКДОУ № </w:t>
      </w:r>
      <w:r>
        <w:rPr>
          <w:color w:val="000000"/>
          <w:sz w:val="28"/>
          <w:szCs w:val="28"/>
          <w:lang w:bidi="ru-RU" w:eastAsia="ru-RU"/>
        </w:rPr>
        <w:t xml:space="preserve"> 10 «Колокольчик»</w:t>
      </w:r>
    </w:p>
    <w:p>
      <w:pPr>
        <w:pStyle w:val="style0"/>
        <w:widowControl w:val="false"/>
        <w:ind w:hanging="0" w:left="5954" w:right="0"/>
        <w:jc w:val="right"/>
      </w:pPr>
      <w:bookmarkStart w:id="2" w:name="_Hlk36057445"/>
      <w:r>
        <w:rPr>
          <w:color w:val="000000"/>
          <w:sz w:val="28"/>
          <w:szCs w:val="28"/>
          <w:lang w:bidi="ru-RU"/>
        </w:rPr>
        <w:t xml:space="preserve">от 25.03.2020 г. № </w:t>
      </w:r>
      <w:bookmarkEnd w:id="2"/>
      <w:r>
        <w:rPr>
          <w:color w:val="000000"/>
          <w:sz w:val="28"/>
          <w:szCs w:val="28"/>
          <w:lang w:bidi="ru-RU"/>
        </w:rPr>
        <w:t>58</w:t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sz w:val="28"/>
          <w:szCs w:val="28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sz w:val="28"/>
          <w:szCs w:val="28"/>
        </w:rPr>
      </w:r>
    </w:p>
    <w:p>
      <w:pPr>
        <w:pStyle w:val="style0"/>
        <w:widowControl w:val="false"/>
        <w:tabs>
          <w:tab w:leader="none" w:pos="2131" w:val="left"/>
        </w:tabs>
        <w:spacing w:line="360" w:lineRule="auto"/>
        <w:jc w:val="center"/>
      </w:pPr>
      <w:r>
        <w:rPr>
          <w:b/>
          <w:sz w:val="28"/>
          <w:szCs w:val="28"/>
        </w:rPr>
        <w:t>ПОЛОЖЕНИЕ</w:t>
      </w:r>
    </w:p>
    <w:p>
      <w:pPr>
        <w:pStyle w:val="style0"/>
        <w:widowControl w:val="false"/>
        <w:tabs>
          <w:tab w:leader="none" w:pos="2131" w:val="left"/>
        </w:tabs>
        <w:spacing w:line="276" w:lineRule="auto"/>
        <w:jc w:val="center"/>
      </w:pPr>
      <w:r>
        <w:rPr>
          <w:b/>
          <w:sz w:val="28"/>
          <w:szCs w:val="28"/>
        </w:rPr>
      </w:r>
    </w:p>
    <w:p>
      <w:pPr>
        <w:pStyle w:val="style0"/>
        <w:widowControl w:val="false"/>
        <w:tabs>
          <w:tab w:leader="none" w:pos="2131" w:val="left"/>
        </w:tabs>
        <w:spacing w:line="276" w:lineRule="auto"/>
        <w:jc w:val="center"/>
      </w:pPr>
      <w:r>
        <w:rPr>
          <w:sz w:val="28"/>
          <w:szCs w:val="28"/>
        </w:rPr>
        <w:t xml:space="preserve">об </w:t>
      </w:r>
      <w:bookmarkStart w:id="3" w:name="_Hlk36051055"/>
      <w:r>
        <w:rPr>
          <w:sz w:val="28"/>
          <w:szCs w:val="28"/>
        </w:rPr>
        <w:t xml:space="preserve">Оперативном штабе МКДОУ № </w:t>
      </w:r>
      <w:bookmarkStart w:id="4" w:name="__DdeLink__458_632142450"/>
      <w:r>
        <w:rPr>
          <w:sz w:val="28"/>
          <w:szCs w:val="28"/>
        </w:rPr>
        <w:t>10 «Колокольчик»</w:t>
      </w:r>
      <w:bookmarkEnd w:id="4"/>
      <w:r>
        <w:rPr>
          <w:sz w:val="28"/>
          <w:szCs w:val="28"/>
        </w:rPr>
        <w:t xml:space="preserve"> по предупреждению распространения коронавирусной инфекции (COVID-2019)</w:t>
      </w:r>
      <w:bookmarkEnd w:id="3"/>
      <w:r>
        <w:rPr>
          <w:rFonts w:eastAsia="Calibri"/>
          <w:sz w:val="28"/>
          <w:szCs w:val="22"/>
          <w:lang w:eastAsia="en-US"/>
        </w:rPr>
        <w:t>.</w:t>
      </w:r>
    </w:p>
    <w:p>
      <w:pPr>
        <w:pStyle w:val="style0"/>
        <w:widowControl w:val="false"/>
        <w:tabs>
          <w:tab w:leader="none" w:pos="2131" w:val="left"/>
        </w:tabs>
        <w:spacing w:line="276" w:lineRule="auto"/>
        <w:jc w:val="center"/>
      </w:pPr>
      <w:r>
        <w:rPr>
          <w:sz w:val="28"/>
          <w:szCs w:val="28"/>
        </w:rPr>
      </w:r>
    </w:p>
    <w:p>
      <w:pPr>
        <w:pStyle w:val="style25"/>
        <w:widowControl w:val="false"/>
        <w:numPr>
          <w:ilvl w:val="0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 xml:space="preserve">Оперативной штаб МКДОУ № 10 «Колокольчик» по предупреждению распространения коронавирусной инфекции </w:t>
      </w:r>
      <w:bookmarkStart w:id="5" w:name="_Hlk36051182"/>
      <w:r>
        <w:rPr>
          <w:rFonts w:eastAsia="Calibri"/>
          <w:sz w:val="28"/>
          <w:szCs w:val="22"/>
          <w:lang w:eastAsia="en-US"/>
        </w:rPr>
        <w:t xml:space="preserve">(COVID-2019) </w:t>
      </w:r>
      <w:bookmarkEnd w:id="5"/>
      <w:r>
        <w:rPr>
          <w:rFonts w:eastAsia="Calibri"/>
          <w:sz w:val="28"/>
          <w:szCs w:val="22"/>
          <w:lang w:eastAsia="en-US"/>
        </w:rPr>
        <w:t>образован в целях рассмотрения вопросов, связанных с предупреждением распространения коронавирусной инфекции (COVID-2019) в МКДОУ № 10 «Колокольчик».</w:t>
      </w:r>
    </w:p>
    <w:p>
      <w:pPr>
        <w:pStyle w:val="style25"/>
        <w:widowControl w:val="false"/>
        <w:numPr>
          <w:ilvl w:val="0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Оперативной штаб в своей деятельности руководствуется санитарным законодательством Российской Федерации, решением Оперативных штабов и комиссий, созданных на уровне Правительства Российской Федерации, Правительства Ставропольского края, администрации Апанасенковского муниципального района, отдела образования администрации Апанасенковского муниципального района СК.</w:t>
      </w:r>
    </w:p>
    <w:p>
      <w:pPr>
        <w:pStyle w:val="style25"/>
        <w:widowControl w:val="false"/>
        <w:numPr>
          <w:ilvl w:val="0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Основными задачами Оперативного штаба являются: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рассмотрение проблем деятельности МКДОУ № 10 «Колокольчик», связанных с</w:t>
      </w:r>
      <w:r>
        <w:rPr>
          <w:rFonts w:eastAsia="Calibri"/>
          <w:sz w:val="28"/>
          <w:szCs w:val="22"/>
          <w:lang w:eastAsia="en-US"/>
        </w:rPr>
        <w:t xml:space="preserve"> распространением коронавирусной инфекции (COVID-2019);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выработка предложений по проведению мероприятий, направленных на предупреждение</w:t>
      </w:r>
      <w:r>
        <w:rPr>
          <w:rFonts w:eastAsia="Calibri"/>
          <w:sz w:val="28"/>
          <w:szCs w:val="22"/>
          <w:lang w:eastAsia="en-US"/>
        </w:rPr>
        <w:t xml:space="preserve"> распространения коронавирусной инфекции (COVID-2019) внутри дошкольного учреждения;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организация взаимодействия с органами и организациями, осуществляющими государственный санитарно-эпидемиологический надзор, органами исполнительной власти Ставропольского края и Апанасенковского муниципального района.</w:t>
      </w:r>
    </w:p>
    <w:p>
      <w:pPr>
        <w:pStyle w:val="style25"/>
        <w:widowControl w:val="false"/>
        <w:numPr>
          <w:ilvl w:val="0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Для решения задач, предусмотренных настоящим документом Оперативный штаб вправе: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запрашивать и получать необходимую информацию у своих сотрудников;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организовывать взаимодействие с органами и организациями Роспотребнадзора, здравоохранения;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для приема информации в круглосуточном режиме привлекать ответственного (назначенного) дежурного МКДОУ № 10 «Колокольчик»;</w:t>
      </w:r>
    </w:p>
    <w:p>
      <w:pPr>
        <w:pStyle w:val="style25"/>
        <w:widowControl w:val="false"/>
        <w:numPr>
          <w:ilvl w:val="1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медицинской сестре (по согласованию) ежедневно представлять руководителю МКДОУ № 10 «Колокольчик» доклад о количестве заболевших новой</w:t>
      </w:r>
      <w:r>
        <w:rPr>
          <w:rFonts w:eastAsia="Calibri"/>
          <w:sz w:val="28"/>
          <w:szCs w:val="22"/>
          <w:lang w:eastAsia="en-US"/>
        </w:rPr>
        <w:t xml:space="preserve"> коронавирусной инфекции (COVID-2019) в дошкольном учреждении и принимаемых мерах.</w:t>
      </w:r>
    </w:p>
    <w:p>
      <w:pPr>
        <w:pStyle w:val="style25"/>
        <w:widowControl w:val="false"/>
        <w:numPr>
          <w:ilvl w:val="0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Заседание Оперативного штаба проводит его председатель или один из его заместителей.</w:t>
      </w:r>
    </w:p>
    <w:p>
      <w:pPr>
        <w:pStyle w:val="style25"/>
        <w:widowControl w:val="false"/>
        <w:numPr>
          <w:ilvl w:val="0"/>
          <w:numId w:val="2"/>
        </w:numPr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  <w:t>Решения Оперативного штаба оформляются протоколом, который подписывается председательствующим.</w:t>
      </w:r>
    </w:p>
    <w:p>
      <w:pPr>
        <w:pStyle w:val="style25"/>
        <w:widowControl w:val="false"/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25"/>
        <w:widowControl w:val="false"/>
        <w:tabs>
          <w:tab w:leader="none" w:pos="2851" w:val="left"/>
        </w:tabs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widowControl w:val="false"/>
        <w:tabs>
          <w:tab w:leader="none" w:pos="2131" w:val="left"/>
        </w:tabs>
        <w:spacing w:line="276" w:lineRule="auto"/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spacing w:line="276" w:lineRule="auto"/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color w:val="000000"/>
          <w:lang w:bidi="ru-RU"/>
        </w:rPr>
        <w:t>Приложение № 3</w:t>
      </w:r>
    </w:p>
    <w:p>
      <w:pPr>
        <w:pStyle w:val="style0"/>
        <w:widowControl w:val="false"/>
        <w:tabs>
          <w:tab w:leader="none" w:pos="2131" w:val="left"/>
        </w:tabs>
        <w:jc w:val="right"/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>УТВЕРЖДЕНО</w:t>
      </w:r>
    </w:p>
    <w:p>
      <w:pPr>
        <w:pStyle w:val="style0"/>
        <w:widowControl w:val="false"/>
        <w:ind w:hanging="0" w:left="5954" w:right="0"/>
        <w:jc w:val="right"/>
      </w:pPr>
      <w:r>
        <w:rPr>
          <w:color w:val="000000"/>
          <w:sz w:val="28"/>
          <w:szCs w:val="28"/>
          <w:lang w:bidi="ru-RU"/>
        </w:rPr>
        <w:t>приказом МКДОУ № 10 «Колокольчик»</w:t>
      </w:r>
    </w:p>
    <w:p>
      <w:pPr>
        <w:pStyle w:val="style25"/>
        <w:widowControl w:val="false"/>
        <w:tabs>
          <w:tab w:leader="none" w:pos="2851" w:val="left"/>
        </w:tabs>
        <w:jc w:val="right"/>
      </w:pPr>
      <w:r>
        <w:rPr>
          <w:color w:val="000000"/>
          <w:sz w:val="28"/>
          <w:szCs w:val="28"/>
          <w:lang w:bidi="ru-RU"/>
        </w:rPr>
        <w:t>от 25.03.2020 г. № 58</w:t>
      </w:r>
    </w:p>
    <w:p>
      <w:pPr>
        <w:pStyle w:val="style25"/>
        <w:widowControl w:val="false"/>
        <w:tabs>
          <w:tab w:leader="none" w:pos="2851" w:val="left"/>
        </w:tabs>
        <w:jc w:val="right"/>
      </w:pPr>
      <w:r>
        <w:rPr>
          <w:sz w:val="28"/>
          <w:szCs w:val="28"/>
        </w:rPr>
      </w:r>
    </w:p>
    <w:p>
      <w:pPr>
        <w:pStyle w:val="style25"/>
        <w:widowControl w:val="false"/>
        <w:tabs>
          <w:tab w:leader="none" w:pos="2851" w:val="left"/>
        </w:tabs>
        <w:jc w:val="right"/>
      </w:pPr>
      <w:r>
        <w:rPr>
          <w:sz w:val="28"/>
          <w:szCs w:val="28"/>
        </w:rPr>
      </w:r>
    </w:p>
    <w:p>
      <w:pPr>
        <w:pStyle w:val="style25"/>
        <w:widowControl w:val="false"/>
        <w:tabs>
          <w:tab w:leader="none" w:pos="2851" w:val="left"/>
        </w:tabs>
        <w:jc w:val="right"/>
      </w:pPr>
      <w:r>
        <w:rPr>
          <w:sz w:val="28"/>
          <w:szCs w:val="28"/>
        </w:rPr>
      </w:r>
    </w:p>
    <w:p>
      <w:pPr>
        <w:pStyle w:val="style25"/>
        <w:widowControl w:val="false"/>
        <w:tabs>
          <w:tab w:leader="none" w:pos="2851" w:val="left"/>
        </w:tabs>
        <w:jc w:val="right"/>
      </w:pPr>
      <w:r>
        <w:rPr>
          <w:sz w:val="28"/>
          <w:szCs w:val="28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708"/>
        <w:gridCol w:w="5528"/>
        <w:gridCol w:w="3688"/>
      </w:tblGrid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Организовать ежедневную обработку всех помещений ДОУ (групповые ячейки, служебные помещения, коридоры, музыкальный зал), уделив особое внимание дезинфекции дверных ручек, перил, контактных поверхностей столов, стульев, подоконников с кратностью обработки каждые 2 часа (5 обработок в день)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заведующего по АХЧ; помощники воспитателя, уборщики служебных помещений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 xml:space="preserve">1.1. 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Обеспечить регулярное проветривание (каждые 4 часа) групповых ячеек, музыкального зала и других помещений ДОУ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 xml:space="preserve">Воспитатели, помощники воспитателя 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Обеспечить измерение температуры сотрудников и воспитанников (при температуре 37,2 и выше работник отстраняется от работы и отправляется домой для вызова врача, воспитанника отстраняет медицинская сестра от посещения ДОУ с  последующим посещением педиатра с родителем)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Заместитель заведующего по АХЧ, медицинская сестра (по согласованию), воспитатели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Обязать отстраненного работника по возможности информировать руководителя о своем состоянии здоровья и местонахождении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Заведующий, медицинская сестра (по согласованию)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Запретить культурно-массовые и спортивные мероприятия с воспитанниками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Максимально сократить количество проводимых совещаний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Временно ограничить личный прием посетителей, родителей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Обеспечить информирование родителей по интересующим вопросам посредством размещения информации в СМИ, на официальном сайте, на информационно-просветительских стендах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Заместитель заведующего по ВМР, воспитатели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 xml:space="preserve">3.2. 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На информационных стендах и родительских уголках разместить памятки по мерам профилактики распространения вируса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Заместитель заведующего по ВМР, воспитатели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Обеспечить время нахождения посетителя не более 15 мин.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Заместитель заведующего по АХЧ, дежурный администратор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Организовать ежедневный сбор информации о случаях заболевания сотрудников и принимаемых мерах по недопущению распространения инфекции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Заведующий, Заместитель заведующего по ВМР,</w:t>
            </w:r>
          </w:p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Организовать закупку средств профилактики: дезинфицирующие средства, маски, бесконтактные измерители температуры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 xml:space="preserve">Заведующий, </w:t>
            </w:r>
          </w:p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Заместитель заведующего по АХЧ</w:t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7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  <w:jc w:val="both"/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type="dxa" w:w="55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дальнейшем на регулярной основе рекомендовать сотрудникам самостоятельную закупку и регулярное использование индивидуальных дезинфицирующих препаратов и средств личной гигиены</w:t>
            </w:r>
          </w:p>
        </w:tc>
        <w:tc>
          <w:tcPr>
            <w:tcW w:type="dxa" w:w="368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widowControl w:val="false"/>
              <w:tabs>
                <w:tab w:leader="none" w:pos="2131" w:val="left"/>
              </w:tabs>
              <w:ind w:hanging="0" w:left="0" w:right="0"/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>
      <w:pPr>
        <w:pStyle w:val="style25"/>
        <w:widowControl w:val="false"/>
        <w:tabs>
          <w:tab w:leader="none" w:pos="2851" w:val="left"/>
        </w:tabs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709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440"/>
      </w:pPr>
    </w:lvl>
    <w:lvl w:ilvl="2">
      <w:start w:val="1"/>
      <w:numFmt w:val="decimal"/>
      <w:lvlText w:val="%1.%2.%3."/>
      <w:lvlJc w:val="left"/>
      <w:pPr>
        <w:ind w:hanging="720" w:left="1800"/>
      </w:pPr>
    </w:lvl>
    <w:lvl w:ilvl="3">
      <w:start w:val="1"/>
      <w:numFmt w:val="decimal"/>
      <w:lvlText w:val="%1.%2.%3.%4."/>
      <w:lvlJc w:val="left"/>
      <w:pPr>
        <w:ind w:hanging="1080" w:left="2520"/>
      </w:pPr>
    </w:lvl>
    <w:lvl w:ilvl="4">
      <w:start w:val="1"/>
      <w:numFmt w:val="decimal"/>
      <w:lvlText w:val="%1.%2.%3.%4.%5."/>
      <w:lvlJc w:val="left"/>
      <w:pPr>
        <w:ind w:hanging="1080" w:left="2880"/>
      </w:pPr>
    </w:lvl>
    <w:lvl w:ilvl="5">
      <w:start w:val="1"/>
      <w:numFmt w:val="decimal"/>
      <w:lvlText w:val="%1.%2.%3.%4.%5.%6."/>
      <w:lvlJc w:val="left"/>
      <w:pPr>
        <w:ind w:hanging="1440" w:left="3600"/>
      </w:pPr>
    </w:lvl>
    <w:lvl w:ilvl="6">
      <w:start w:val="1"/>
      <w:numFmt w:val="decimal"/>
      <w:lvlText w:val="%1.%2.%3.%4.%5.%6.%7."/>
      <w:lvlJc w:val="left"/>
      <w:pPr>
        <w:ind w:hanging="1800" w:left="4320"/>
      </w:pPr>
    </w:lvl>
    <w:lvl w:ilvl="7">
      <w:start w:val="1"/>
      <w:numFmt w:val="decimal"/>
      <w:lvlText w:val="%1.%2.%3.%4.%5.%6.%7.%8."/>
      <w:lvlJc w:val="left"/>
      <w:pPr>
        <w:ind w:hanging="1800" w:left="4680"/>
      </w:pPr>
    </w:lvl>
    <w:lvl w:ilvl="8">
      <w:start w:val="1"/>
      <w:numFmt w:val="decimal"/>
      <w:lvlText w:val="%1.%2.%3.%4.%5.%6.%7.%8.%9."/>
      <w:lvlJc w:val="left"/>
      <w:pPr>
        <w:ind w:hanging="2160" w:left="54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1080" w:left="216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440" w:left="3240"/>
      </w:pPr>
    </w:lvl>
    <w:lvl w:ilvl="6">
      <w:start w:val="1"/>
      <w:numFmt w:val="decimal"/>
      <w:lvlText w:val="%1.%2.%3.%4.%5.%6.%7."/>
      <w:lvlJc w:val="left"/>
      <w:pPr>
        <w:ind w:hanging="1800" w:left="3960"/>
      </w:pPr>
    </w:lvl>
    <w:lvl w:ilvl="7">
      <w:start w:val="1"/>
      <w:numFmt w:val="decimal"/>
      <w:lvlText w:val="%1.%2.%3.%4.%5.%6.%7.%8."/>
      <w:lvlJc w:val="left"/>
      <w:pPr>
        <w:ind w:hanging="1800" w:left="4320"/>
      </w:pPr>
    </w:lvl>
    <w:lvl w:ilvl="8">
      <w:start w:val="1"/>
      <w:numFmt w:val="decimal"/>
      <w:lvlText w:val="%1.%2.%3.%4.%5.%6.%7.%8.%9."/>
      <w:lvlJc w:val="left"/>
      <w:pPr>
        <w:ind w:hanging="2160" w:left="504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3"/>
      <w:numFmt w:val="decimal"/>
      <w:lvlText w:val="%1.%2.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spacing w:after="0" w:before="0" w:line="276" w:lineRule="atLeast"/>
    </w:pPr>
    <w:rPr>
      <w:rFonts w:ascii="Calibri" w:cs="Times New Roman" w:eastAsia="DejaVu Sans" w:hAnsi="Calibri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hadow/>
      <w:sz w:val="28"/>
      <w:szCs w:val="20"/>
      <w:lang w:eastAsia="ar-SA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character">
    <w:name w:val="Символ нумерации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uppressAutoHyphens w:val="true"/>
      <w:jc w:val="both"/>
    </w:pPr>
    <w:rPr>
      <w:shadow/>
      <w:sz w:val="28"/>
      <w:szCs w:val="20"/>
      <w:lang w:eastAsia="ar-SA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/>
    <w:rPr>
      <w:rFonts w:ascii="Tahoma" w:cs="Tahoma" w:hAnsi="Tahoma"/>
      <w:sz w:val="16"/>
      <w:szCs w:val="16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Основной текст (2)"/>
    <w:basedOn w:val="style0"/>
    <w:next w:val="style26"/>
    <w:pPr>
      <w:widowControl w:val="false"/>
      <w:shd w:fill="FFFFFF" w:val="clear"/>
      <w:spacing w:after="420" w:before="0" w:line="216" w:lineRule="exact"/>
      <w:jc w:val="center"/>
    </w:pPr>
    <w:rPr>
      <w:rFonts w:cs="Times New Roman" w:eastAsia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2013-04-16T09:38:00.00Z</dcterms:created>
  <dc:creator>Admin</dc:creator>
  <cp:lastModifiedBy>Березка</cp:lastModifiedBy>
  <cp:lastPrinted>2020-03-26T08:06:35.53Z</cp:lastPrinted>
  <dcterms:modified xsi:type="dcterms:W3CDTF">2020-03-25T18:28:00.00Z</dcterms:modified>
  <cp:revision>56</cp:revision>
</cp:coreProperties>
</file>